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A2C34" w14:textId="4D390240" w:rsidR="00D126DF" w:rsidRPr="003B481F" w:rsidRDefault="00F92AD0" w:rsidP="00AC20AC">
      <w:pPr>
        <w:pStyle w:val="Titre1"/>
        <w:jc w:val="center"/>
        <w:rPr>
          <w:rFonts w:ascii="Trebuchet MS" w:hAnsi="Trebuchet MS"/>
        </w:rPr>
      </w:pPr>
      <w:r w:rsidRPr="003B481F"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20A07633" wp14:editId="24EA39BA">
            <wp:simplePos x="0" y="0"/>
            <wp:positionH relativeFrom="column">
              <wp:posOffset>2498725</wp:posOffset>
            </wp:positionH>
            <wp:positionV relativeFrom="paragraph">
              <wp:posOffset>0</wp:posOffset>
            </wp:positionV>
            <wp:extent cx="55626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712" y="21331"/>
                <wp:lineTo x="2071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pnp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0" t="4800" r="27040" b="14240"/>
                    <a:stretch/>
                  </pic:blipFill>
                  <pic:spPr bwMode="auto">
                    <a:xfrm>
                      <a:off x="0" y="0"/>
                      <a:ext cx="556260" cy="86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81F"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53120" behindDoc="1" locked="0" layoutInCell="1" allowOverlap="1" wp14:anchorId="380A4544" wp14:editId="2656ABF5">
            <wp:simplePos x="0" y="0"/>
            <wp:positionH relativeFrom="column">
              <wp:posOffset>1858645</wp:posOffset>
            </wp:positionH>
            <wp:positionV relativeFrom="paragraph">
              <wp:posOffset>0</wp:posOffset>
            </wp:positionV>
            <wp:extent cx="58166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223" y="21340"/>
                <wp:lineTo x="2122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W souti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6" t="22015" r="19023" b="23794"/>
                    <a:stretch/>
                  </pic:blipFill>
                  <pic:spPr bwMode="auto">
                    <a:xfrm>
                      <a:off x="0" y="0"/>
                      <a:ext cx="58166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B481F"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C3C95A2" wp14:editId="16806C51">
            <wp:simplePos x="0" y="0"/>
            <wp:positionH relativeFrom="column">
              <wp:posOffset>3275965</wp:posOffset>
            </wp:positionH>
            <wp:positionV relativeFrom="paragraph">
              <wp:posOffset>0</wp:posOffset>
            </wp:positionV>
            <wp:extent cx="899795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036" y="21064"/>
                <wp:lineTo x="2103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ge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481F"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66432" behindDoc="1" locked="0" layoutInCell="1" allowOverlap="1" wp14:anchorId="48F406AF" wp14:editId="34F02AB0">
            <wp:simplePos x="0" y="0"/>
            <wp:positionH relativeFrom="column">
              <wp:posOffset>-259715</wp:posOffset>
            </wp:positionH>
            <wp:positionV relativeFrom="paragraph">
              <wp:posOffset>0</wp:posOffset>
            </wp:positionV>
            <wp:extent cx="2075688" cy="838200"/>
            <wp:effectExtent l="0" t="0" r="1270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Projets_PNTH Ecorurab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26DF" w:rsidRPr="003B481F">
        <w:rPr>
          <w:rFonts w:ascii="Trebuchet MS" w:hAnsi="Trebuchet MS"/>
          <w:noProof/>
          <w:lang w:eastAsia="fr-BE"/>
        </w:rPr>
        <w:drawing>
          <wp:anchor distT="0" distB="0" distL="114300" distR="114300" simplePos="0" relativeHeight="251646976" behindDoc="1" locked="0" layoutInCell="1" allowOverlap="1" wp14:anchorId="2C44BA29" wp14:editId="10416195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2350770" cy="920115"/>
            <wp:effectExtent l="0" t="0" r="0" b="0"/>
            <wp:wrapTight wrapText="bothSides">
              <wp:wrapPolygon edited="0">
                <wp:start x="0" y="0"/>
                <wp:lineTo x="0" y="21019"/>
                <wp:lineTo x="21355" y="21019"/>
                <wp:lineTo x="213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NTH_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D4E1A" w14:textId="464440BA" w:rsidR="00B17EF0" w:rsidRPr="003B481F" w:rsidRDefault="00AC20AC" w:rsidP="00AC20AC">
      <w:pPr>
        <w:pStyle w:val="Titre1"/>
        <w:jc w:val="center"/>
        <w:rPr>
          <w:rFonts w:ascii="Trebuchet MS" w:hAnsi="Trebuchet MS"/>
        </w:rPr>
      </w:pPr>
      <w:r w:rsidRPr="003B481F">
        <w:rPr>
          <w:rFonts w:ascii="Trebuchet MS" w:hAnsi="Trebuchet MS"/>
        </w:rPr>
        <w:t>L’équilibre des rations et l’autonomie alimentaire</w:t>
      </w:r>
    </w:p>
    <w:p w14:paraId="460944C1" w14:textId="77777777" w:rsidR="00811728" w:rsidRPr="003B481F" w:rsidRDefault="00811728" w:rsidP="00BD0A89">
      <w:pPr>
        <w:pStyle w:val="Titre2"/>
        <w:rPr>
          <w:rFonts w:ascii="Trebuchet MS" w:hAnsi="Trebuchet MS"/>
        </w:rPr>
      </w:pPr>
    </w:p>
    <w:p w14:paraId="20B9FFB5" w14:textId="77777777" w:rsidR="00AC20AC" w:rsidRPr="003B481F" w:rsidRDefault="00AC20AC" w:rsidP="00BD0A89">
      <w:pPr>
        <w:pStyle w:val="Titre2"/>
        <w:rPr>
          <w:rFonts w:ascii="Trebuchet MS" w:hAnsi="Trebuchet MS"/>
        </w:rPr>
      </w:pPr>
      <w:r w:rsidRPr="003B481F">
        <w:rPr>
          <w:rFonts w:ascii="Trebuchet MS" w:hAnsi="Trebuchet MS"/>
        </w:rPr>
        <w:t xml:space="preserve">Yves </w:t>
      </w:r>
      <w:proofErr w:type="spellStart"/>
      <w:r w:rsidRPr="003B481F">
        <w:rPr>
          <w:rFonts w:ascii="Trebuchet MS" w:hAnsi="Trebuchet MS"/>
        </w:rPr>
        <w:t>Beckers</w:t>
      </w:r>
      <w:proofErr w:type="spellEnd"/>
      <w:r w:rsidRPr="003B481F">
        <w:rPr>
          <w:rFonts w:ascii="Trebuchet MS" w:hAnsi="Trebuchet MS"/>
        </w:rPr>
        <w:t>, ULG</w:t>
      </w:r>
      <w:r w:rsidR="0020675A" w:rsidRPr="003B481F">
        <w:rPr>
          <w:rFonts w:ascii="Trebuchet MS" w:hAnsi="Trebuchet MS"/>
        </w:rPr>
        <w:t xml:space="preserve"> </w:t>
      </w:r>
    </w:p>
    <w:p w14:paraId="1A938871" w14:textId="77777777" w:rsidR="0065206B" w:rsidRPr="00F70DC2" w:rsidRDefault="0065206B" w:rsidP="00AC20AC">
      <w:pPr>
        <w:rPr>
          <w:rFonts w:cstheme="minorHAnsi"/>
          <w:sz w:val="20"/>
        </w:rPr>
      </w:pPr>
    </w:p>
    <w:p w14:paraId="65FA4DEE" w14:textId="77777777" w:rsidR="00A37041" w:rsidRPr="00F70DC2" w:rsidRDefault="0020675A" w:rsidP="00A37041">
      <w:pPr>
        <w:rPr>
          <w:rFonts w:cstheme="minorHAnsi"/>
        </w:rPr>
      </w:pPr>
      <w:bookmarkStart w:id="0" w:name="_GoBack"/>
      <w:r w:rsidRPr="00F70DC2">
        <w:rPr>
          <w:rFonts w:cstheme="minorHAnsi"/>
          <w:b/>
        </w:rPr>
        <w:t>Diminuer ses couts alimentaires</w:t>
      </w:r>
      <w:r w:rsidRPr="00F70DC2">
        <w:rPr>
          <w:rFonts w:cstheme="minorHAnsi"/>
        </w:rPr>
        <w:t xml:space="preserve"> et autres permet d’avoir un impact non négligeable sur le </w:t>
      </w:r>
      <w:r w:rsidRPr="00F70DC2">
        <w:rPr>
          <w:rFonts w:cstheme="minorHAnsi"/>
          <w:b/>
        </w:rPr>
        <w:t>revenu</w:t>
      </w:r>
      <w:r w:rsidRPr="00F70DC2">
        <w:rPr>
          <w:rFonts w:cstheme="minorHAnsi"/>
        </w:rPr>
        <w:t xml:space="preserve">. L’autonomie alimentaire permet de diminuer son exposition à la volatilité des prix. </w:t>
      </w:r>
    </w:p>
    <w:p w14:paraId="59C7C771" w14:textId="4E8CA396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</w:rPr>
        <w:t xml:space="preserve">Les bovins, ruminants peuvent le plus facilement tendre vers l’autonomie alimentaire. </w:t>
      </w:r>
    </w:p>
    <w:p w14:paraId="1BC173A2" w14:textId="77777777" w:rsidR="0065206B" w:rsidRPr="00F70DC2" w:rsidRDefault="0065206B" w:rsidP="002067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  <w:b/>
        </w:rPr>
        <w:t>Sur sa ferme</w:t>
      </w:r>
      <w:r w:rsidRPr="00F70DC2">
        <w:rPr>
          <w:rFonts w:cstheme="minorHAnsi"/>
        </w:rPr>
        <w:t> : q</w:t>
      </w:r>
      <w:r w:rsidR="0020675A" w:rsidRPr="00F70DC2">
        <w:rPr>
          <w:rFonts w:cstheme="minorHAnsi"/>
        </w:rPr>
        <w:t>uelle est la situation et quelles sont les possibilités d’amélioration ?</w:t>
      </w:r>
      <w:r w:rsidRPr="00F70DC2">
        <w:rPr>
          <w:rFonts w:cstheme="minorHAnsi"/>
        </w:rPr>
        <w:t xml:space="preserve"> </w:t>
      </w:r>
      <w:r w:rsidRPr="00F70DC2">
        <w:rPr>
          <w:rFonts w:cstheme="minorHAnsi"/>
        </w:rPr>
        <w:br/>
      </w:r>
    </w:p>
    <w:p w14:paraId="677DC406" w14:textId="77777777" w:rsidR="0020675A" w:rsidRPr="00F70DC2" w:rsidRDefault="0065206B" w:rsidP="002067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</w:rPr>
        <w:t xml:space="preserve">Piste de réflexion : </w:t>
      </w:r>
    </w:p>
    <w:p w14:paraId="5ED60088" w14:textId="77777777" w:rsidR="0065206B" w:rsidRPr="00F70DC2" w:rsidRDefault="0065206B" w:rsidP="00652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</w:rPr>
        <w:t>Valorisation de ses fourrages</w:t>
      </w:r>
    </w:p>
    <w:p w14:paraId="52DF3FE4" w14:textId="77777777" w:rsidR="0065206B" w:rsidRPr="00F70DC2" w:rsidRDefault="0065206B" w:rsidP="00652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</w:rPr>
        <w:t>Optimiser le pâturage</w:t>
      </w:r>
    </w:p>
    <w:p w14:paraId="59A2E98A" w14:textId="77777777" w:rsidR="0065206B" w:rsidRPr="00F70DC2" w:rsidRDefault="0065206B" w:rsidP="00652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</w:rPr>
        <w:t xml:space="preserve">Valoriser des </w:t>
      </w:r>
      <w:proofErr w:type="spellStart"/>
      <w:r w:rsidRPr="00F70DC2">
        <w:rPr>
          <w:rFonts w:cstheme="minorHAnsi"/>
        </w:rPr>
        <w:t>co-produits</w:t>
      </w:r>
      <w:proofErr w:type="spellEnd"/>
      <w:r w:rsidRPr="00F70DC2">
        <w:rPr>
          <w:rFonts w:cstheme="minorHAnsi"/>
        </w:rPr>
        <w:t xml:space="preserve"> d’industrie</w:t>
      </w:r>
    </w:p>
    <w:p w14:paraId="59E6398F" w14:textId="77777777" w:rsidR="0065206B" w:rsidRPr="00F70DC2" w:rsidRDefault="0065206B" w:rsidP="0065206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70DC2">
        <w:rPr>
          <w:rFonts w:cstheme="minorHAnsi"/>
        </w:rPr>
        <w:t>ajuster sa production à la qualité et quantité de fourrage produit sur la ferme.</w:t>
      </w:r>
    </w:p>
    <w:p w14:paraId="703B0866" w14:textId="77777777" w:rsidR="0020675A" w:rsidRPr="00F70DC2" w:rsidRDefault="0020675A" w:rsidP="0020675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062B40" w14:textId="12718AC6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</w:rPr>
        <w:t xml:space="preserve">L’autonomie alimentaire commence en comparant les valeurs nutritionnelles de ses fourrages avec les besoins de ses animaux ! </w:t>
      </w:r>
    </w:p>
    <w:p w14:paraId="20D42BF3" w14:textId="77777777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</w:rPr>
        <w:t xml:space="preserve">Les </w:t>
      </w:r>
      <w:r w:rsidRPr="00F70DC2">
        <w:rPr>
          <w:rFonts w:cstheme="minorHAnsi"/>
          <w:b/>
        </w:rPr>
        <w:t>analyses de fourrages</w:t>
      </w:r>
      <w:r w:rsidRPr="00F70DC2">
        <w:rPr>
          <w:rFonts w:cstheme="minorHAnsi"/>
        </w:rPr>
        <w:t xml:space="preserve"> peuvent rapporter gros (leur coût est faible par rapport à ce qu’elles peuvent apporter). </w:t>
      </w:r>
    </w:p>
    <w:p w14:paraId="75C884DF" w14:textId="32A1819C" w:rsidR="00D86FDB" w:rsidRPr="00F70DC2" w:rsidRDefault="00D86FDB" w:rsidP="00D86FDB">
      <w:pPr>
        <w:rPr>
          <w:rFonts w:cstheme="minorHAnsi"/>
        </w:rPr>
      </w:pPr>
      <w:r w:rsidRPr="00F70DC2">
        <w:rPr>
          <w:rFonts w:cstheme="minorHAnsi"/>
        </w:rPr>
        <w:t>Quelques repères sur les ruminants :</w:t>
      </w:r>
    </w:p>
    <w:p w14:paraId="289E4C2F" w14:textId="77777777" w:rsidR="00D86FDB" w:rsidRPr="00F70DC2" w:rsidRDefault="00D86FDB" w:rsidP="00D86FDB">
      <w:pPr>
        <w:rPr>
          <w:rFonts w:cstheme="minorHAnsi"/>
        </w:rPr>
      </w:pPr>
      <w:r w:rsidRPr="00F70DC2">
        <w:rPr>
          <w:rFonts w:cstheme="minorHAnsi"/>
        </w:rPr>
        <w:t>La cellulose est nécessaire pour faire ruminer. Le ruminant doit manger 1 % de son poids vif en fibre = NDF = cellulose + hémicellulose + lignine</w:t>
      </w:r>
    </w:p>
    <w:p w14:paraId="5BDD7393" w14:textId="77777777" w:rsidR="00D86FDB" w:rsidRPr="00F70DC2" w:rsidRDefault="00D86FDB" w:rsidP="00D86FDB">
      <w:pPr>
        <w:rPr>
          <w:rFonts w:cstheme="minorHAnsi"/>
        </w:rPr>
      </w:pPr>
      <w:r w:rsidRPr="00F70DC2">
        <w:rPr>
          <w:rFonts w:cstheme="minorHAnsi"/>
        </w:rPr>
        <w:t xml:space="preserve">Le fourrage doit avoir une </w:t>
      </w:r>
      <w:r w:rsidRPr="00F70DC2">
        <w:rPr>
          <w:rFonts w:cstheme="minorHAnsi"/>
          <w:b/>
        </w:rPr>
        <w:t>longueur de minimum 5-10 cm</w:t>
      </w:r>
      <w:r w:rsidRPr="00F70DC2">
        <w:rPr>
          <w:rFonts w:cstheme="minorHAnsi"/>
        </w:rPr>
        <w:t xml:space="preserve"> (un cure dent), car plus on hache fin, plus on diminue le temps de rumination. </w:t>
      </w:r>
    </w:p>
    <w:p w14:paraId="754585D0" w14:textId="77777777" w:rsidR="00D86FDB" w:rsidRPr="00F70DC2" w:rsidRDefault="00D86FDB" w:rsidP="00D86FDB">
      <w:pPr>
        <w:rPr>
          <w:rFonts w:cstheme="minorHAnsi"/>
        </w:rPr>
      </w:pPr>
      <w:r w:rsidRPr="00F70DC2">
        <w:rPr>
          <w:rFonts w:cstheme="minorHAnsi"/>
        </w:rPr>
        <w:t xml:space="preserve">Les </w:t>
      </w:r>
      <w:r w:rsidRPr="00F70DC2">
        <w:rPr>
          <w:rFonts w:cstheme="minorHAnsi"/>
          <w:b/>
        </w:rPr>
        <w:t>besoins des animaux</w:t>
      </w:r>
      <w:r w:rsidRPr="00F70DC2">
        <w:rPr>
          <w:rFonts w:cstheme="minorHAnsi"/>
        </w:rPr>
        <w:t xml:space="preserve"> sont fonction de leur </w:t>
      </w:r>
      <w:r w:rsidRPr="00F70DC2">
        <w:rPr>
          <w:rFonts w:cstheme="minorHAnsi"/>
          <w:b/>
        </w:rPr>
        <w:t>production</w:t>
      </w:r>
      <w:r w:rsidRPr="00F70DC2">
        <w:rPr>
          <w:rFonts w:cstheme="minorHAnsi"/>
        </w:rPr>
        <w:t xml:space="preserve">. </w:t>
      </w:r>
    </w:p>
    <w:p w14:paraId="59A7B9B3" w14:textId="072B64CB" w:rsidR="00D86FDB" w:rsidRPr="00F70DC2" w:rsidRDefault="00D86FDB" w:rsidP="00D86FDB">
      <w:pPr>
        <w:rPr>
          <w:rFonts w:cstheme="minorHAnsi"/>
        </w:rPr>
      </w:pPr>
      <w:r w:rsidRPr="00F70DC2">
        <w:rPr>
          <w:rFonts w:cstheme="minorHAnsi"/>
        </w:rPr>
        <w:t xml:space="preserve">La vache haute productrice se balade entre l’acidose et l’acétonémie, le tout est de ne pas la faire verser.  </w:t>
      </w:r>
    </w:p>
    <w:p w14:paraId="521E469A" w14:textId="2B68FD42" w:rsidR="00642410" w:rsidRPr="00F70DC2" w:rsidRDefault="00642410" w:rsidP="00AC20AC">
      <w:pPr>
        <w:rPr>
          <w:rFonts w:cstheme="minorHAnsi"/>
        </w:rPr>
      </w:pPr>
      <w:r w:rsidRPr="00F70DC2">
        <w:rPr>
          <w:rFonts w:cstheme="minorHAnsi"/>
        </w:rPr>
        <w:t xml:space="preserve">La capacité d’ingestion étant fixe, pour augmenter la production il faut concentrer la ration </w:t>
      </w:r>
      <w:r w:rsidR="00BD0A89" w:rsidRPr="00F70DC2">
        <w:rPr>
          <w:rFonts w:cstheme="minorHAnsi"/>
        </w:rPr>
        <w:t>(plus</w:t>
      </w:r>
      <w:r w:rsidRPr="00F70DC2">
        <w:rPr>
          <w:rFonts w:cstheme="minorHAnsi"/>
        </w:rPr>
        <w:t xml:space="preserve"> de VEM pour une même quantité). </w:t>
      </w:r>
      <w:r w:rsidR="00D86FDB" w:rsidRPr="00F70DC2">
        <w:rPr>
          <w:rFonts w:cstheme="minorHAnsi"/>
        </w:rPr>
        <w:t xml:space="preserve"> </w:t>
      </w:r>
      <w:r w:rsidRPr="00F70DC2">
        <w:rPr>
          <w:rFonts w:cstheme="minorHAnsi"/>
        </w:rPr>
        <w:t xml:space="preserve">La </w:t>
      </w:r>
      <w:r w:rsidRPr="00F70DC2">
        <w:rPr>
          <w:rFonts w:cstheme="minorHAnsi"/>
          <w:b/>
        </w:rPr>
        <w:t>capacité d’ingestion varie</w:t>
      </w:r>
      <w:r w:rsidRPr="00F70DC2">
        <w:rPr>
          <w:rFonts w:cstheme="minorHAnsi"/>
        </w:rPr>
        <w:t xml:space="preserve"> d’une race à l’autre BBB&lt; Limousin &lt; Charolais.</w:t>
      </w:r>
    </w:p>
    <w:p w14:paraId="6E876AD8" w14:textId="77777777" w:rsidR="00642410" w:rsidRPr="00F70DC2" w:rsidRDefault="00642410" w:rsidP="00AC20AC">
      <w:pPr>
        <w:rPr>
          <w:rFonts w:cstheme="minorHAnsi"/>
        </w:rPr>
      </w:pPr>
      <w:r w:rsidRPr="00F70DC2">
        <w:rPr>
          <w:rFonts w:cstheme="minorHAnsi"/>
        </w:rPr>
        <w:t xml:space="preserve">La valeur alimentaire des fourrages est très variable. Globalement, les </w:t>
      </w:r>
      <w:r w:rsidRPr="00F70DC2">
        <w:rPr>
          <w:rFonts w:cstheme="minorHAnsi"/>
          <w:b/>
        </w:rPr>
        <w:t>ensilages ont une valeur énergétique inférieure à l’herbe fraiche</w:t>
      </w:r>
      <w:r w:rsidRPr="00F70DC2">
        <w:rPr>
          <w:rFonts w:cstheme="minorHAnsi"/>
        </w:rPr>
        <w:t xml:space="preserve"> mais une quantité de </w:t>
      </w:r>
      <w:r w:rsidRPr="00F70DC2">
        <w:rPr>
          <w:rFonts w:cstheme="minorHAnsi"/>
          <w:b/>
        </w:rPr>
        <w:t>protéine équivalente</w:t>
      </w:r>
      <w:r w:rsidRPr="00F70DC2">
        <w:rPr>
          <w:rFonts w:cstheme="minorHAnsi"/>
        </w:rPr>
        <w:t xml:space="preserve">. </w:t>
      </w:r>
    </w:p>
    <w:p w14:paraId="5C1AC5B2" w14:textId="77777777" w:rsidR="0065206B" w:rsidRPr="00F70DC2" w:rsidRDefault="0065206B" w:rsidP="00AC20AC">
      <w:pPr>
        <w:rPr>
          <w:rFonts w:cstheme="minorHAnsi"/>
        </w:rPr>
      </w:pPr>
      <w:r w:rsidRPr="00F70DC2">
        <w:rPr>
          <w:rFonts w:cstheme="minorHAnsi"/>
        </w:rPr>
        <w:t xml:space="preserve">Les </w:t>
      </w:r>
      <w:r w:rsidRPr="00F70DC2">
        <w:rPr>
          <w:rFonts w:cstheme="minorHAnsi"/>
          <w:b/>
        </w:rPr>
        <w:t>valeurs protéiques et énergétiques de l’herbe fraiche sont très variables</w:t>
      </w:r>
      <w:r w:rsidRPr="00F70DC2">
        <w:rPr>
          <w:rFonts w:cstheme="minorHAnsi"/>
        </w:rPr>
        <w:t xml:space="preserve"> pour l’énergie cela passe de 600 à 1200 VEM pour les protéines de 28 à 130.</w:t>
      </w:r>
    </w:p>
    <w:p w14:paraId="1BEEEA32" w14:textId="189AEDB8" w:rsidR="00A37041" w:rsidRPr="00F70DC2" w:rsidRDefault="0065206B" w:rsidP="00AC20AC">
      <w:pPr>
        <w:rPr>
          <w:rFonts w:cstheme="minorHAnsi"/>
        </w:rPr>
      </w:pPr>
      <w:r w:rsidRPr="00F70DC2">
        <w:rPr>
          <w:rFonts w:cstheme="minorHAnsi"/>
        </w:rPr>
        <w:lastRenderedPageBreak/>
        <w:t xml:space="preserve">La </w:t>
      </w:r>
      <w:r w:rsidRPr="00F70DC2">
        <w:rPr>
          <w:rFonts w:cstheme="minorHAnsi"/>
          <w:b/>
        </w:rPr>
        <w:t>valeur alimentaire de l’herbe</w:t>
      </w:r>
      <w:r w:rsidRPr="00F70DC2">
        <w:rPr>
          <w:rFonts w:cstheme="minorHAnsi"/>
        </w:rPr>
        <w:t xml:space="preserve"> chute avec sa hauteur.</w:t>
      </w:r>
      <w:r w:rsidR="00A37041" w:rsidRPr="00F70DC2">
        <w:rPr>
          <w:rFonts w:cstheme="minorHAnsi"/>
        </w:rPr>
        <w:t xml:space="preserve"> Il faut faire pâturer les prairies le plus tôt possible dès 10 -13 cm.  </w:t>
      </w:r>
    </w:p>
    <w:p w14:paraId="36DDFC31" w14:textId="4D212AD7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</w:rPr>
        <w:t xml:space="preserve">Le </w:t>
      </w:r>
      <w:r w:rsidRPr="00F70DC2">
        <w:rPr>
          <w:rFonts w:cstheme="minorHAnsi"/>
          <w:b/>
        </w:rPr>
        <w:t xml:space="preserve">pâturage </w:t>
      </w:r>
      <w:r w:rsidRPr="00F70DC2">
        <w:rPr>
          <w:rFonts w:cstheme="minorHAnsi"/>
        </w:rPr>
        <w:t xml:space="preserve">est limité en temps, </w:t>
      </w:r>
      <w:r w:rsidRPr="00F70DC2">
        <w:rPr>
          <w:rFonts w:cstheme="minorHAnsi"/>
          <w:b/>
        </w:rPr>
        <w:t>max 10h/jour  = 15 à 25 kg MS /jour</w:t>
      </w:r>
      <w:r w:rsidR="00F92AD0" w:rsidRPr="00F70DC2">
        <w:rPr>
          <w:rFonts w:cstheme="minorHAnsi"/>
          <w:b/>
        </w:rPr>
        <w:t xml:space="preserve"> (1,5 à2</w:t>
      </w:r>
      <w:proofErr w:type="gramStart"/>
      <w:r w:rsidR="00F92AD0" w:rsidRPr="00F70DC2">
        <w:rPr>
          <w:rFonts w:cstheme="minorHAnsi"/>
          <w:b/>
        </w:rPr>
        <w:t>,5</w:t>
      </w:r>
      <w:proofErr w:type="gramEnd"/>
      <w:r w:rsidR="00F92AD0" w:rsidRPr="00F70DC2">
        <w:rPr>
          <w:rFonts w:cstheme="minorHAnsi"/>
          <w:b/>
        </w:rPr>
        <w:t xml:space="preserve"> kg MS /heure)</w:t>
      </w:r>
      <w:r w:rsidRPr="00F70DC2">
        <w:rPr>
          <w:rFonts w:cstheme="minorHAnsi"/>
        </w:rPr>
        <w:t xml:space="preserve">, à cause des différentes activités de la vache (recherche de l’herbe, ingestion, rumination, repos, aller-retour salle de traite, etc.).  </w:t>
      </w:r>
    </w:p>
    <w:p w14:paraId="7D20C2E2" w14:textId="77777777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</w:rPr>
        <w:t xml:space="preserve">Plus l’herbe est bonne plus elle est mangée en quantité. Par contre, chaque fois qu’un complément est donné, c’est de l’herbe mangée en moins. </w:t>
      </w:r>
    </w:p>
    <w:p w14:paraId="0BD5621F" w14:textId="19287AFD" w:rsidR="00A37041" w:rsidRPr="00F70DC2" w:rsidRDefault="00A37041" w:rsidP="00A37041">
      <w:pPr>
        <w:rPr>
          <w:rFonts w:cstheme="minorHAnsi"/>
        </w:rPr>
      </w:pPr>
      <w:r w:rsidRPr="00F70DC2">
        <w:rPr>
          <w:rFonts w:cstheme="minorHAnsi"/>
          <w:b/>
        </w:rPr>
        <w:t>L’ensilage d’herbe perd en valeur énergétique</w:t>
      </w:r>
      <w:r w:rsidRPr="00F70DC2">
        <w:rPr>
          <w:rFonts w:cstheme="minorHAnsi"/>
        </w:rPr>
        <w:t xml:space="preserve"> (par rapport à l’herbe fraiche) (10 % en moins en moyenne) et perd jusqu’à ¼ des DVE (protéine digestible dans l’intestin). La valeur alimentaire de l’ensilage impacte la quantité mangée, on observe des variations de </w:t>
      </w:r>
      <w:r w:rsidRPr="00F70DC2">
        <w:rPr>
          <w:rFonts w:cstheme="minorHAnsi"/>
        </w:rPr>
        <w:br/>
        <w:t>4-5kg/jours dans la quantité ingérée tant pour les laitières que les allaitantes. Plus on veut mettre de l’ensilage d’herbe dans la ration, plus on doit aller chercher des compléments riches.</w:t>
      </w:r>
    </w:p>
    <w:p w14:paraId="0EC720D7" w14:textId="30873171" w:rsidR="00D86FDB" w:rsidRPr="00F70DC2" w:rsidRDefault="00D86FDB" w:rsidP="00A37041">
      <w:pPr>
        <w:rPr>
          <w:rFonts w:cstheme="minorHAnsi"/>
        </w:rPr>
      </w:pPr>
      <w:r w:rsidRPr="00F70DC2">
        <w:rPr>
          <w:rFonts w:cstheme="minorHAnsi"/>
        </w:rPr>
        <w:t>Les ensilages de maïs (à récolter à 32 -</w:t>
      </w:r>
      <w:r w:rsidR="0012504C" w:rsidRPr="00F70DC2">
        <w:rPr>
          <w:rFonts w:cstheme="minorHAnsi"/>
        </w:rPr>
        <w:t xml:space="preserve"> </w:t>
      </w:r>
      <w:r w:rsidRPr="00F70DC2">
        <w:rPr>
          <w:rFonts w:cstheme="minorHAnsi"/>
        </w:rPr>
        <w:t xml:space="preserve">35 % de MS) ont des </w:t>
      </w:r>
      <w:r w:rsidRPr="00F70DC2">
        <w:rPr>
          <w:rFonts w:cstheme="minorHAnsi"/>
          <w:b/>
        </w:rPr>
        <w:t>valeurs énergétiques plus élevées</w:t>
      </w:r>
      <w:r w:rsidRPr="00F70DC2">
        <w:rPr>
          <w:rFonts w:cstheme="minorHAnsi"/>
        </w:rPr>
        <w:t>.</w:t>
      </w:r>
    </w:p>
    <w:p w14:paraId="5C478304" w14:textId="4A19C870" w:rsidR="00D86FDB" w:rsidRPr="00F70DC2" w:rsidRDefault="0032341E" w:rsidP="00A37041">
      <w:pPr>
        <w:rPr>
          <w:rFonts w:cstheme="minorHAnsi"/>
        </w:rPr>
      </w:pPr>
      <w:r w:rsidRPr="00F70DC2">
        <w:rPr>
          <w:rFonts w:cstheme="minorHAnsi"/>
        </w:rPr>
        <w:t xml:space="preserve">Pour compléter la ration en protéines, on peut utiliser des tourteaux, des </w:t>
      </w:r>
      <w:proofErr w:type="spellStart"/>
      <w:r w:rsidRPr="00F70DC2">
        <w:rPr>
          <w:rFonts w:cstheme="minorHAnsi"/>
        </w:rPr>
        <w:t>co-produits</w:t>
      </w:r>
      <w:proofErr w:type="spellEnd"/>
      <w:r w:rsidRPr="00F70DC2">
        <w:rPr>
          <w:rFonts w:cstheme="minorHAnsi"/>
        </w:rPr>
        <w:t xml:space="preserve"> (drêches) des légumineuses (luzerne, trèfle). Attention, si trop d’azote est donné il se retrouve dans les urines et dans le lait.</w:t>
      </w:r>
    </w:p>
    <w:p w14:paraId="62E6C4D3" w14:textId="07284FB9" w:rsidR="0032341E" w:rsidRPr="00F70DC2" w:rsidRDefault="0032341E" w:rsidP="00A37041">
      <w:pPr>
        <w:rPr>
          <w:rFonts w:cstheme="minorHAnsi"/>
        </w:rPr>
      </w:pPr>
      <w:r w:rsidRPr="00F70DC2">
        <w:rPr>
          <w:rFonts w:cstheme="minorHAnsi"/>
        </w:rPr>
        <w:t>Si on veut une ration  à 900 VEM et 80DVE</w:t>
      </w:r>
      <w:r w:rsidR="0012504C" w:rsidRPr="00F70DC2">
        <w:rPr>
          <w:rFonts w:cstheme="minorHAnsi"/>
        </w:rPr>
        <w:t xml:space="preserve"> (c’est-à-dire 30 litres de lait par jour)</w:t>
      </w:r>
      <w:r w:rsidRPr="00F70DC2">
        <w:rPr>
          <w:rFonts w:cstheme="minorHAnsi"/>
        </w:rPr>
        <w:t>, on ne pourra pas valoriser 80 % de son ensilage à moins d’utiliser des concentrés très riches (non productibles sur la ferme). Il est plus intéressant de donner 50 à 60 % d’ensilage d’herbe et de compléter avec des compléments.</w:t>
      </w:r>
    </w:p>
    <w:p w14:paraId="0A1F26CB" w14:textId="4DADFD16" w:rsidR="0065206B" w:rsidRPr="00F70DC2" w:rsidRDefault="0032341E" w:rsidP="00AC20AC">
      <w:pPr>
        <w:rPr>
          <w:rFonts w:cstheme="minorHAnsi"/>
        </w:rPr>
      </w:pPr>
      <w:r w:rsidRPr="00F70DC2">
        <w:rPr>
          <w:rFonts w:cstheme="minorHAnsi"/>
        </w:rPr>
        <w:t xml:space="preserve">Pour </w:t>
      </w:r>
      <w:r w:rsidRPr="00F70DC2">
        <w:rPr>
          <w:rFonts w:cstheme="minorHAnsi"/>
          <w:b/>
        </w:rPr>
        <w:t>équilibrer ses rations</w:t>
      </w:r>
      <w:r w:rsidRPr="00F70DC2">
        <w:rPr>
          <w:rFonts w:cstheme="minorHAnsi"/>
        </w:rPr>
        <w:t xml:space="preserve"> en autonomie fourragère, il faut </w:t>
      </w:r>
      <w:r w:rsidRPr="00F70DC2">
        <w:rPr>
          <w:rFonts w:cstheme="minorHAnsi"/>
          <w:b/>
        </w:rPr>
        <w:t>partir de ses fourrages</w:t>
      </w:r>
      <w:r w:rsidRPr="00F70DC2">
        <w:rPr>
          <w:rFonts w:cstheme="minorHAnsi"/>
        </w:rPr>
        <w:t xml:space="preserve"> et compléter avec des cultures (concentrés que l’on peut produire sur sa ferme) pour arriver à un équilibre au niveau de l’énergie et de l’azote.</w:t>
      </w:r>
    </w:p>
    <w:bookmarkEnd w:id="0"/>
    <w:p w14:paraId="5EC26DA7" w14:textId="77777777" w:rsidR="00EF43AD" w:rsidRPr="003B481F" w:rsidRDefault="00EF43AD">
      <w:pPr>
        <w:rPr>
          <w:rFonts w:ascii="Trebuchet MS" w:hAnsi="Trebuchet MS"/>
        </w:rPr>
      </w:pPr>
    </w:p>
    <w:p w14:paraId="2FFCD022" w14:textId="77777777" w:rsidR="00EF43AD" w:rsidRPr="003B481F" w:rsidRDefault="00EF43AD">
      <w:pPr>
        <w:rPr>
          <w:rFonts w:ascii="Trebuchet MS" w:hAnsi="Trebuchet MS"/>
        </w:rPr>
      </w:pPr>
    </w:p>
    <w:sectPr w:rsidR="00EF43AD" w:rsidRPr="003B4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387"/>
    <w:multiLevelType w:val="hybridMultilevel"/>
    <w:tmpl w:val="BBB24944"/>
    <w:lvl w:ilvl="0" w:tplc="C9A8B476">
      <w:numFmt w:val="bullet"/>
      <w:lvlText w:val="-"/>
      <w:lvlJc w:val="left"/>
      <w:pPr>
        <w:ind w:left="205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AC"/>
    <w:rsid w:val="000E7B74"/>
    <w:rsid w:val="0012504C"/>
    <w:rsid w:val="0020675A"/>
    <w:rsid w:val="0032341E"/>
    <w:rsid w:val="003B481F"/>
    <w:rsid w:val="00596A9F"/>
    <w:rsid w:val="00604C9C"/>
    <w:rsid w:val="00642410"/>
    <w:rsid w:val="0065206B"/>
    <w:rsid w:val="0075260E"/>
    <w:rsid w:val="00811728"/>
    <w:rsid w:val="008724A8"/>
    <w:rsid w:val="009D4EDD"/>
    <w:rsid w:val="00A37041"/>
    <w:rsid w:val="00A77388"/>
    <w:rsid w:val="00AC20AC"/>
    <w:rsid w:val="00B17EF0"/>
    <w:rsid w:val="00B86EA4"/>
    <w:rsid w:val="00BD0A89"/>
    <w:rsid w:val="00C8021B"/>
    <w:rsid w:val="00D126DF"/>
    <w:rsid w:val="00D86FDB"/>
    <w:rsid w:val="00EF43AD"/>
    <w:rsid w:val="00F70DC2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5F64"/>
  <w15:chartTrackingRefBased/>
  <w15:docId w15:val="{4157E326-F859-49BD-B196-FE7491DA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C2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2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0A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5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Maïté</dc:creator>
  <cp:keywords/>
  <dc:description/>
  <cp:lastModifiedBy>Audrey Polard</cp:lastModifiedBy>
  <cp:revision>5</cp:revision>
  <dcterms:created xsi:type="dcterms:W3CDTF">2018-11-22T12:50:00Z</dcterms:created>
  <dcterms:modified xsi:type="dcterms:W3CDTF">2018-11-22T13:25:00Z</dcterms:modified>
</cp:coreProperties>
</file>